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Inter" w:cs="Inter" w:eastAsia="Inter" w:hAnsi="Inter"/>
        </w:rPr>
      </w:pPr>
      <w:r w:rsidDel="00000000" w:rsidR="00000000" w:rsidRPr="00000000">
        <w:rPr>
          <w:rFonts w:ascii="Inter" w:cs="Inter" w:eastAsia="Inter" w:hAnsi="Inter"/>
          <w:b w:val="1"/>
          <w:rtl w:val="0"/>
        </w:rPr>
        <w:t xml:space="preserve">Essential Question:</w:t>
      </w:r>
      <w:r w:rsidDel="00000000" w:rsidR="00000000" w:rsidRPr="00000000">
        <w:rPr>
          <w:rFonts w:ascii="Inter" w:cs="Inter" w:eastAsia="Inter" w:hAnsi="Inter"/>
          <w:rtl w:val="0"/>
        </w:rPr>
        <w:t xml:space="preserve"> </w:t>
      </w:r>
    </w:p>
    <w:p w:rsidR="00000000" w:rsidDel="00000000" w:rsidP="00000000" w:rsidRDefault="00000000" w:rsidRPr="00000000" w14:paraId="00000002">
      <w:pPr>
        <w:rPr>
          <w:rFonts w:ascii="Inter" w:cs="Inter" w:eastAsia="Inter" w:hAnsi="Inter"/>
        </w:rPr>
      </w:pPr>
      <w:r w:rsidDel="00000000" w:rsidR="00000000" w:rsidRPr="00000000">
        <w:rPr>
          <w:rFonts w:ascii="Inter" w:cs="Inter" w:eastAsia="Inter" w:hAnsi="Inter"/>
          <w:rtl w:val="0"/>
        </w:rPr>
        <w:t xml:space="preserve">How do primary and secondary sources help historians understand the past and explain the diverse ways of life of Indigenous societies in North America, including their interactions with the natural environment?</w:t>
      </w:r>
    </w:p>
    <w:p w:rsidR="00000000" w:rsidDel="00000000" w:rsidP="00000000" w:rsidRDefault="00000000" w:rsidRPr="00000000" w14:paraId="00000003">
      <w:pPr>
        <w:rPr>
          <w:rFonts w:ascii="Inter" w:cs="Inter" w:eastAsia="Inter" w:hAnsi="Inter"/>
        </w:rPr>
      </w:pPr>
      <w:r w:rsidDel="00000000" w:rsidR="00000000" w:rsidRPr="00000000">
        <w:rPr>
          <w:rtl w:val="0"/>
        </w:rPr>
      </w:r>
    </w:p>
    <w:p w:rsidR="00000000" w:rsidDel="00000000" w:rsidP="00000000" w:rsidRDefault="00000000" w:rsidRPr="00000000" w14:paraId="00000004">
      <w:pPr>
        <w:rPr>
          <w:rFonts w:ascii="Inter" w:cs="Inter" w:eastAsia="Inter" w:hAnsi="Inter"/>
        </w:rPr>
      </w:pPr>
      <w:r w:rsidDel="00000000" w:rsidR="00000000" w:rsidRPr="00000000">
        <w:rPr>
          <w:rFonts w:ascii="Inter" w:cs="Inter" w:eastAsia="Inter" w:hAnsi="Inter"/>
          <w:b w:val="1"/>
          <w:rtl w:val="0"/>
        </w:rPr>
        <w:t xml:space="preserve">Compelling Question:</w:t>
      </w:r>
      <w:r w:rsidDel="00000000" w:rsidR="00000000" w:rsidRPr="00000000">
        <w:rPr>
          <w:rFonts w:ascii="Inter" w:cs="Inter" w:eastAsia="Inter" w:hAnsi="Inter"/>
          <w:rtl w:val="0"/>
        </w:rPr>
        <w:t xml:space="preserve"> </w:t>
      </w:r>
    </w:p>
    <w:p w:rsidR="00000000" w:rsidDel="00000000" w:rsidP="00000000" w:rsidRDefault="00000000" w:rsidRPr="00000000" w14:paraId="00000005">
      <w:pPr>
        <w:rPr>
          <w:rFonts w:ascii="Inter" w:cs="Inter" w:eastAsia="Inter" w:hAnsi="Inter"/>
        </w:rPr>
      </w:pPr>
      <w:r w:rsidDel="00000000" w:rsidR="00000000" w:rsidRPr="00000000">
        <w:rPr>
          <w:rFonts w:ascii="Inter" w:cs="Inter" w:eastAsia="Inter" w:hAnsi="Inter"/>
          <w:rtl w:val="0"/>
        </w:rPr>
        <w:t xml:space="preserve">What role do primary and secondary sources play in the study of the past and what challenges do historians face in using them to construct a comprehensive historical narrative?</w:t>
      </w:r>
    </w:p>
    <w:p w:rsidR="00000000" w:rsidDel="00000000" w:rsidP="00000000" w:rsidRDefault="00000000" w:rsidRPr="00000000" w14:paraId="00000006">
      <w:pPr>
        <w:rPr>
          <w:rFonts w:ascii="Inter" w:cs="Inter" w:eastAsia="Inter" w:hAnsi="Inter"/>
        </w:rPr>
      </w:pPr>
      <w:r w:rsidDel="00000000" w:rsidR="00000000" w:rsidRPr="00000000">
        <w:rPr>
          <w:rtl w:val="0"/>
        </w:rPr>
      </w:r>
    </w:p>
    <w:p w:rsidR="00000000" w:rsidDel="00000000" w:rsidP="00000000" w:rsidRDefault="00000000" w:rsidRPr="00000000" w14:paraId="00000007">
      <w:pPr>
        <w:rPr>
          <w:rFonts w:ascii="Inter" w:cs="Inter" w:eastAsia="Inter" w:hAnsi="Inter"/>
        </w:rPr>
      </w:pPr>
      <w:r w:rsidDel="00000000" w:rsidR="00000000" w:rsidRPr="00000000">
        <w:rPr>
          <w:rFonts w:ascii="Inter" w:cs="Inter" w:eastAsia="Inter" w:hAnsi="Inter"/>
          <w:b w:val="1"/>
          <w:rtl w:val="0"/>
        </w:rPr>
        <w:t xml:space="preserve">Supporting Question:</w:t>
      </w:r>
      <w:r w:rsidDel="00000000" w:rsidR="00000000" w:rsidRPr="00000000">
        <w:rPr>
          <w:rFonts w:ascii="Inter" w:cs="Inter" w:eastAsia="Inter" w:hAnsi="Inter"/>
          <w:rtl w:val="0"/>
        </w:rPr>
        <w:t xml:space="preserve"> </w:t>
      </w:r>
    </w:p>
    <w:p w:rsidR="00000000" w:rsidDel="00000000" w:rsidP="00000000" w:rsidRDefault="00000000" w:rsidRPr="00000000" w14:paraId="00000008">
      <w:pPr>
        <w:rPr>
          <w:rFonts w:ascii="Inter" w:cs="Inter" w:eastAsia="Inter" w:hAnsi="Inter"/>
        </w:rPr>
      </w:pPr>
      <w:r w:rsidDel="00000000" w:rsidR="00000000" w:rsidRPr="00000000">
        <w:rPr>
          <w:rFonts w:ascii="Inter" w:cs="Inter" w:eastAsia="Inter" w:hAnsi="Inter"/>
          <w:rtl w:val="0"/>
        </w:rPr>
        <w:t xml:space="preserve">How does oral history contribute to historical research and how should historians critically evaluate and integrate these insights alongside other primary and secondary sources?</w:t>
      </w:r>
    </w:p>
    <w:p w:rsidR="00000000" w:rsidDel="00000000" w:rsidP="00000000" w:rsidRDefault="00000000" w:rsidRPr="00000000" w14:paraId="00000009">
      <w:pPr>
        <w:rPr>
          <w:rFonts w:ascii="Inter" w:cs="Inter" w:eastAsia="Inter" w:hAnsi="Inter"/>
        </w:rPr>
      </w:pPr>
      <w:r w:rsidDel="00000000" w:rsidR="00000000" w:rsidRPr="00000000">
        <w:rPr>
          <w:rtl w:val="0"/>
        </w:rPr>
      </w:r>
    </w:p>
    <w:p w:rsidR="00000000" w:rsidDel="00000000" w:rsidP="00000000" w:rsidRDefault="00000000" w:rsidRPr="00000000" w14:paraId="0000000A">
      <w:pPr>
        <w:rPr>
          <w:rFonts w:ascii="Inter" w:cs="Inter" w:eastAsia="Inter" w:hAnsi="Inter"/>
          <w:b w:val="1"/>
        </w:rPr>
      </w:pPr>
      <w:r w:rsidDel="00000000" w:rsidR="00000000" w:rsidRPr="00000000">
        <w:rPr>
          <w:rFonts w:ascii="Inter" w:cs="Inter" w:eastAsia="Inter" w:hAnsi="Inter"/>
          <w:b w:val="1"/>
          <w:rtl w:val="0"/>
        </w:rPr>
        <w:t xml:space="preserve">Standard(s):</w:t>
      </w:r>
    </w:p>
    <w:p w:rsidR="00000000" w:rsidDel="00000000" w:rsidP="00000000" w:rsidRDefault="00000000" w:rsidRPr="00000000" w14:paraId="0000000B">
      <w:pPr>
        <w:widowControl w:val="0"/>
        <w:spacing w:after="200" w:line="240" w:lineRule="auto"/>
        <w:ind w:left="0" w:firstLine="0"/>
        <w:rPr>
          <w:rFonts w:ascii="Inter" w:cs="Inter" w:eastAsia="Inter" w:hAnsi="Inter"/>
        </w:rPr>
      </w:pPr>
      <w:r w:rsidDel="00000000" w:rsidR="00000000" w:rsidRPr="00000000">
        <w:rPr>
          <w:rFonts w:ascii="Inter" w:cs="Inter" w:eastAsia="Inter" w:hAnsi="Inter"/>
          <w:rtl w:val="0"/>
        </w:rPr>
        <w:t xml:space="preserve">7.1 Evaluate historical and cultural sources –– archaeological, genetic, and linguistic evidence and Indigenous Nations’ creation stories –– to support claims about the history of early human migration to the Americas.</w:t>
      </w:r>
    </w:p>
    <w:p w:rsidR="00000000" w:rsidDel="00000000" w:rsidP="00000000" w:rsidRDefault="00000000" w:rsidRPr="00000000" w14:paraId="0000000C">
      <w:pPr>
        <w:widowControl w:val="0"/>
        <w:spacing w:after="200" w:line="240" w:lineRule="auto"/>
        <w:ind w:left="0" w:firstLine="0"/>
        <w:rPr>
          <w:rFonts w:ascii="Inter" w:cs="Inter" w:eastAsia="Inter" w:hAnsi="Inter"/>
        </w:rPr>
      </w:pPr>
      <w:r w:rsidDel="00000000" w:rsidR="00000000" w:rsidRPr="00000000">
        <w:rPr>
          <w:rFonts w:ascii="Inter" w:cs="Inter" w:eastAsia="Inter" w:hAnsi="Inter"/>
          <w:rtl w:val="0"/>
        </w:rPr>
        <w:t xml:space="preserve">7.3 Locate and identify Indigenous Nations, tribes and/or communities from the 1400s through the present day on maps.</w:t>
      </w:r>
    </w:p>
    <w:p w:rsidR="00000000" w:rsidDel="00000000" w:rsidP="00000000" w:rsidRDefault="00000000" w:rsidRPr="00000000" w14:paraId="0000000D">
      <w:pPr>
        <w:rPr>
          <w:rFonts w:ascii="Inter" w:cs="Inter" w:eastAsia="Inter" w:hAnsi="Inter"/>
          <w:b w:val="1"/>
        </w:rPr>
      </w:pPr>
      <w:r w:rsidDel="00000000" w:rsidR="00000000" w:rsidRPr="00000000">
        <w:rPr>
          <w:rFonts w:ascii="Inter" w:cs="Inter" w:eastAsia="Inter" w:hAnsi="Inter"/>
          <w:b w:val="1"/>
          <w:rtl w:val="0"/>
        </w:rPr>
        <w:t xml:space="preserve">Minutes: </w:t>
      </w:r>
    </w:p>
    <w:p w:rsidR="00000000" w:rsidDel="00000000" w:rsidP="00000000" w:rsidRDefault="00000000" w:rsidRPr="00000000" w14:paraId="0000000E">
      <w:pPr>
        <w:rPr>
          <w:rFonts w:ascii="Inter" w:cs="Inter" w:eastAsia="Inter" w:hAnsi="Inter"/>
        </w:rPr>
      </w:pPr>
      <w:r w:rsidDel="00000000" w:rsidR="00000000" w:rsidRPr="00000000">
        <w:rPr>
          <w:rFonts w:ascii="Inter" w:cs="Inter" w:eastAsia="Inter" w:hAnsi="Inter"/>
          <w:rtl w:val="0"/>
        </w:rPr>
        <w:t xml:space="preserve">55 Minutes</w:t>
      </w:r>
    </w:p>
    <w:p w:rsidR="00000000" w:rsidDel="00000000" w:rsidP="00000000" w:rsidRDefault="00000000" w:rsidRPr="00000000" w14:paraId="0000000F">
      <w:pPr>
        <w:rPr>
          <w:rFonts w:ascii="Inter" w:cs="Inter" w:eastAsia="Inter" w:hAnsi="Inter"/>
        </w:rPr>
      </w:pPr>
      <w:r w:rsidDel="00000000" w:rsidR="00000000" w:rsidRPr="00000000">
        <w:rPr>
          <w:rtl w:val="0"/>
        </w:rPr>
      </w:r>
    </w:p>
    <w:p w:rsidR="00000000" w:rsidDel="00000000" w:rsidP="00000000" w:rsidRDefault="00000000" w:rsidRPr="00000000" w14:paraId="00000010">
      <w:pPr>
        <w:rPr>
          <w:rFonts w:ascii="Inter" w:cs="Inter" w:eastAsia="Inter" w:hAnsi="Inter"/>
          <w:b w:val="1"/>
        </w:rPr>
      </w:pPr>
      <w:r w:rsidDel="00000000" w:rsidR="00000000" w:rsidRPr="00000000">
        <w:rPr>
          <w:rFonts w:ascii="Inter" w:cs="Inter" w:eastAsia="Inter" w:hAnsi="Inter"/>
          <w:b w:val="1"/>
          <w:rtl w:val="0"/>
        </w:rPr>
        <w:t xml:space="preserve">Focus Skill:</w:t>
      </w:r>
    </w:p>
    <w:p w:rsidR="00000000" w:rsidDel="00000000" w:rsidP="00000000" w:rsidRDefault="00000000" w:rsidRPr="00000000" w14:paraId="00000011">
      <w:pPr>
        <w:rPr>
          <w:rFonts w:ascii="Inter" w:cs="Inter" w:eastAsia="Inter" w:hAnsi="Inter"/>
        </w:rPr>
      </w:pPr>
      <w:r w:rsidDel="00000000" w:rsidR="00000000" w:rsidRPr="00000000">
        <w:rPr>
          <w:rFonts w:ascii="Inter" w:cs="Inter" w:eastAsia="Inter" w:hAnsi="Inter"/>
          <w:rtl w:val="0"/>
        </w:rPr>
        <w:t xml:space="preserve">Evaluating Evidence</w:t>
      </w:r>
    </w:p>
    <w:p w:rsidR="00000000" w:rsidDel="00000000" w:rsidP="00000000" w:rsidRDefault="00000000" w:rsidRPr="00000000" w14:paraId="00000012">
      <w:pPr>
        <w:rPr>
          <w:rFonts w:ascii="Inter" w:cs="Inter" w:eastAsia="Inter" w:hAnsi="Inter"/>
        </w:rPr>
      </w:pPr>
      <w:r w:rsidDel="00000000" w:rsidR="00000000" w:rsidRPr="00000000">
        <w:rPr>
          <w:rFonts w:ascii="Inter" w:cs="Inter" w:eastAsia="Inter" w:hAnsi="Inter"/>
          <w:rtl w:val="0"/>
        </w:rPr>
        <w:t xml:space="preserve">Historical Empathy</w:t>
      </w:r>
    </w:p>
    <w:p w:rsidR="00000000" w:rsidDel="00000000" w:rsidP="00000000" w:rsidRDefault="00000000" w:rsidRPr="00000000" w14:paraId="00000013">
      <w:pPr>
        <w:rPr>
          <w:rFonts w:ascii="Inter" w:cs="Inter" w:eastAsia="Inter" w:hAnsi="Inter"/>
        </w:rPr>
      </w:pPr>
      <w:r w:rsidDel="00000000" w:rsidR="00000000" w:rsidRPr="00000000">
        <w:rPr>
          <w:rtl w:val="0"/>
        </w:rPr>
      </w:r>
    </w:p>
    <w:p w:rsidR="00000000" w:rsidDel="00000000" w:rsidP="00000000" w:rsidRDefault="00000000" w:rsidRPr="00000000" w14:paraId="00000014">
      <w:pPr>
        <w:rPr>
          <w:rFonts w:ascii="Inter" w:cs="Inter" w:eastAsia="Inter" w:hAnsi="Inter"/>
          <w:b w:val="1"/>
        </w:rPr>
      </w:pPr>
      <w:r w:rsidDel="00000000" w:rsidR="00000000" w:rsidRPr="00000000">
        <w:rPr>
          <w:rFonts w:ascii="Inter" w:cs="Inter" w:eastAsia="Inter" w:hAnsi="Inter"/>
          <w:b w:val="1"/>
          <w:rtl w:val="0"/>
        </w:rPr>
        <w:t xml:space="preserve">Do First:</w:t>
      </w:r>
    </w:p>
    <w:p w:rsidR="00000000" w:rsidDel="00000000" w:rsidP="00000000" w:rsidRDefault="00000000" w:rsidRPr="00000000" w14:paraId="00000015">
      <w:pPr>
        <w:rPr>
          <w:rFonts w:ascii="Inter" w:cs="Inter" w:eastAsia="Inter" w:hAnsi="Inter"/>
        </w:rPr>
      </w:pPr>
      <w:r w:rsidDel="00000000" w:rsidR="00000000" w:rsidRPr="00000000">
        <w:rPr>
          <w:rFonts w:ascii="Inter" w:cs="Inter" w:eastAsia="Inter" w:hAnsi="Inter"/>
          <w:rtl w:val="0"/>
        </w:rPr>
        <w:t xml:space="preserve">Frayer: Oral History</w:t>
      </w:r>
    </w:p>
    <w:p w:rsidR="00000000" w:rsidDel="00000000" w:rsidP="00000000" w:rsidRDefault="00000000" w:rsidRPr="00000000" w14:paraId="00000016">
      <w:pPr>
        <w:rPr>
          <w:rFonts w:ascii="Inter" w:cs="Inter" w:eastAsia="Inter" w:hAnsi="Inter"/>
        </w:rPr>
      </w:pPr>
      <w:r w:rsidDel="00000000" w:rsidR="00000000" w:rsidRPr="00000000">
        <w:rPr>
          <w:rFonts w:ascii="Inter" w:cs="Inter" w:eastAsia="Inter" w:hAnsi="Inter"/>
          <w:rtl w:val="0"/>
        </w:rPr>
        <w:t xml:space="preserve">Notice, Wonder, Think (</w:t>
      </w:r>
      <w:hyperlink r:id="rId6">
        <w:r w:rsidDel="00000000" w:rsidR="00000000" w:rsidRPr="00000000">
          <w:rPr>
            <w:rFonts w:ascii="Inter" w:cs="Inter" w:eastAsia="Inter" w:hAnsi="Inter"/>
            <w:color w:val="1155cc"/>
            <w:u w:val="single"/>
            <w:rtl w:val="0"/>
          </w:rPr>
          <w:t xml:space="preserve">Iroquois Creation Story</w:t>
        </w:r>
      </w:hyperlink>
      <w:r w:rsidDel="00000000" w:rsidR="00000000" w:rsidRPr="00000000">
        <w:rPr>
          <w:rFonts w:ascii="Inter" w:cs="Inter" w:eastAsia="Inter" w:hAnsi="Inter"/>
          <w:rtl w:val="0"/>
        </w:rPr>
        <w:t xml:space="preserve">)</w:t>
      </w:r>
    </w:p>
    <w:p w:rsidR="00000000" w:rsidDel="00000000" w:rsidP="00000000" w:rsidRDefault="00000000" w:rsidRPr="00000000" w14:paraId="00000017">
      <w:pPr>
        <w:rPr>
          <w:rFonts w:ascii="Inter" w:cs="Inter" w:eastAsia="Inter" w:hAnsi="Inter"/>
        </w:rPr>
      </w:pPr>
      <w:r w:rsidDel="00000000" w:rsidR="00000000" w:rsidRPr="00000000">
        <w:rPr>
          <w:rtl w:val="0"/>
        </w:rPr>
      </w:r>
    </w:p>
    <w:p w:rsidR="00000000" w:rsidDel="00000000" w:rsidP="00000000" w:rsidRDefault="00000000" w:rsidRPr="00000000" w14:paraId="00000018">
      <w:pPr>
        <w:rPr>
          <w:rFonts w:ascii="Inter" w:cs="Inter" w:eastAsia="Inter" w:hAnsi="Inter"/>
          <w:b w:val="1"/>
        </w:rPr>
      </w:pPr>
      <w:r w:rsidDel="00000000" w:rsidR="00000000" w:rsidRPr="00000000">
        <w:rPr>
          <w:rFonts w:ascii="Inter" w:cs="Inter" w:eastAsia="Inter" w:hAnsi="Inter"/>
          <w:b w:val="1"/>
          <w:rtl w:val="0"/>
        </w:rPr>
        <w:t xml:space="preserve">Activity 1- Launch:</w:t>
      </w:r>
    </w:p>
    <w:p w:rsidR="00000000" w:rsidDel="00000000" w:rsidP="00000000" w:rsidRDefault="00000000" w:rsidRPr="00000000" w14:paraId="00000019">
      <w:pPr>
        <w:numPr>
          <w:ilvl w:val="0"/>
          <w:numId w:val="2"/>
        </w:numPr>
        <w:ind w:left="720" w:hanging="360"/>
        <w:rPr>
          <w:rFonts w:ascii="Inter" w:cs="Inter" w:eastAsia="Inter" w:hAnsi="Inter"/>
          <w:u w:val="none"/>
        </w:rPr>
      </w:pPr>
      <w:r w:rsidDel="00000000" w:rsidR="00000000" w:rsidRPr="00000000">
        <w:rPr>
          <w:rFonts w:ascii="Inter" w:cs="Inter" w:eastAsia="Inter" w:hAnsi="Inter"/>
          <w:rtl w:val="0"/>
        </w:rPr>
        <w:t xml:space="preserve">Teacher Model: </w:t>
      </w:r>
    </w:p>
    <w:p w:rsidR="00000000" w:rsidDel="00000000" w:rsidP="00000000" w:rsidRDefault="00000000" w:rsidRPr="00000000" w14:paraId="0000001A">
      <w:pPr>
        <w:numPr>
          <w:ilvl w:val="1"/>
          <w:numId w:val="2"/>
        </w:numPr>
        <w:ind w:left="1440" w:hanging="360"/>
        <w:rPr>
          <w:rFonts w:ascii="Inter" w:cs="Inter" w:eastAsia="Inter" w:hAnsi="Inter"/>
          <w:u w:val="none"/>
        </w:rPr>
      </w:pPr>
      <w:hyperlink r:id="rId7">
        <w:r w:rsidDel="00000000" w:rsidR="00000000" w:rsidRPr="00000000">
          <w:rPr>
            <w:rFonts w:ascii="Inter" w:cs="Inter" w:eastAsia="Inter" w:hAnsi="Inter"/>
            <w:color w:val="1155cc"/>
            <w:u w:val="single"/>
            <w:rtl w:val="0"/>
          </w:rPr>
          <w:t xml:space="preserve">https://archeology.uark.edu/indiansofarkansas/index.html?pageName=Creation%20Stories</w:t>
        </w:r>
      </w:hyperlink>
      <w:r w:rsidDel="00000000" w:rsidR="00000000" w:rsidRPr="00000000">
        <w:rPr>
          <w:rtl w:val="0"/>
        </w:rPr>
      </w:r>
    </w:p>
    <w:p w:rsidR="00000000" w:rsidDel="00000000" w:rsidP="00000000" w:rsidRDefault="00000000" w:rsidRPr="00000000" w14:paraId="0000001B">
      <w:pPr>
        <w:numPr>
          <w:ilvl w:val="1"/>
          <w:numId w:val="2"/>
        </w:numPr>
        <w:ind w:left="1440" w:hanging="360"/>
        <w:rPr>
          <w:rFonts w:ascii="Inter" w:cs="Inter" w:eastAsia="Inter" w:hAnsi="Inter"/>
          <w:u w:val="none"/>
        </w:rPr>
      </w:pPr>
      <w:r w:rsidDel="00000000" w:rsidR="00000000" w:rsidRPr="00000000">
        <w:rPr>
          <w:rFonts w:ascii="Inter" w:cs="Inter" w:eastAsia="Inter" w:hAnsi="Inter"/>
          <w:rtl w:val="0"/>
        </w:rPr>
        <w:t xml:space="preserve">Brief Intro to Oral History</w:t>
      </w:r>
      <w:r w:rsidDel="00000000" w:rsidR="00000000" w:rsidRPr="00000000">
        <w:rPr>
          <w:rtl w:val="0"/>
        </w:rPr>
      </w:r>
    </w:p>
    <w:p w:rsidR="00000000" w:rsidDel="00000000" w:rsidP="00000000" w:rsidRDefault="00000000" w:rsidRPr="00000000" w14:paraId="0000001C">
      <w:pPr>
        <w:numPr>
          <w:ilvl w:val="0"/>
          <w:numId w:val="2"/>
        </w:numPr>
        <w:ind w:left="720" w:hanging="360"/>
        <w:rPr>
          <w:rFonts w:ascii="Inter" w:cs="Inter" w:eastAsia="Inter" w:hAnsi="Inter"/>
          <w:u w:val="none"/>
        </w:rPr>
      </w:pPr>
      <w:r w:rsidDel="00000000" w:rsidR="00000000" w:rsidRPr="00000000">
        <w:rPr>
          <w:rFonts w:ascii="Inter" w:cs="Inter" w:eastAsia="Inter" w:hAnsi="Inter"/>
          <w:rtl w:val="0"/>
        </w:rPr>
        <w:t xml:space="preserve">Source Analysis (2 groups per source, 2 students per group)</w:t>
      </w:r>
    </w:p>
    <w:p w:rsidR="00000000" w:rsidDel="00000000" w:rsidP="00000000" w:rsidRDefault="00000000" w:rsidRPr="00000000" w14:paraId="0000001D">
      <w:pPr>
        <w:numPr>
          <w:ilvl w:val="1"/>
          <w:numId w:val="2"/>
        </w:numPr>
        <w:ind w:left="1440" w:hanging="360"/>
        <w:rPr>
          <w:rFonts w:ascii="Inter" w:cs="Inter" w:eastAsia="Inter" w:hAnsi="Inter"/>
          <w:u w:val="none"/>
        </w:rPr>
      </w:pPr>
      <w:r w:rsidDel="00000000" w:rsidR="00000000" w:rsidRPr="00000000">
        <w:rPr>
          <w:rFonts w:ascii="Inter" w:cs="Inter" w:eastAsia="Inter" w:hAnsi="Inter"/>
          <w:rtl w:val="0"/>
        </w:rPr>
        <w:t xml:space="preserve">Materials: </w:t>
      </w:r>
    </w:p>
    <w:p w:rsidR="00000000" w:rsidDel="00000000" w:rsidP="00000000" w:rsidRDefault="00000000" w:rsidRPr="00000000" w14:paraId="0000001E">
      <w:pPr>
        <w:numPr>
          <w:ilvl w:val="2"/>
          <w:numId w:val="2"/>
        </w:numPr>
        <w:ind w:left="2160" w:hanging="360"/>
        <w:rPr>
          <w:rFonts w:ascii="Inter" w:cs="Inter" w:eastAsia="Inter" w:hAnsi="Inter"/>
          <w:u w:val="none"/>
        </w:rPr>
      </w:pPr>
      <w:r w:rsidDel="00000000" w:rsidR="00000000" w:rsidRPr="00000000">
        <w:rPr>
          <w:rFonts w:ascii="Inter" w:cs="Inter" w:eastAsia="Inter" w:hAnsi="Inter"/>
          <w:rtl w:val="0"/>
        </w:rPr>
        <w:t xml:space="preserve">Source (add recording?)</w:t>
      </w:r>
    </w:p>
    <w:p w:rsidR="00000000" w:rsidDel="00000000" w:rsidP="00000000" w:rsidRDefault="00000000" w:rsidRPr="00000000" w14:paraId="0000001F">
      <w:pPr>
        <w:numPr>
          <w:ilvl w:val="3"/>
          <w:numId w:val="2"/>
        </w:numPr>
        <w:ind w:left="2880" w:hanging="360"/>
        <w:rPr>
          <w:rFonts w:ascii="Inter" w:cs="Inter" w:eastAsia="Inter" w:hAnsi="Inter"/>
          <w:u w:val="none"/>
        </w:rPr>
      </w:pPr>
      <w:hyperlink r:id="rId8">
        <w:r w:rsidDel="00000000" w:rsidR="00000000" w:rsidRPr="00000000">
          <w:rPr>
            <w:rFonts w:ascii="Inter" w:cs="Inter" w:eastAsia="Inter" w:hAnsi="Inter"/>
            <w:color w:val="1155cc"/>
            <w:u w:val="single"/>
            <w:rtl w:val="0"/>
          </w:rPr>
          <w:t xml:space="preserve">https://clas.arizona.edu/sites/clas.arizona.edu/files/Peru_Culture_Reading%20the%20Inca%20Creation%20Myth.pdf</w:t>
        </w:r>
      </w:hyperlink>
      <w:r w:rsidDel="00000000" w:rsidR="00000000" w:rsidRPr="00000000">
        <w:rPr>
          <w:rtl w:val="0"/>
        </w:rPr>
      </w:r>
    </w:p>
    <w:p w:rsidR="00000000" w:rsidDel="00000000" w:rsidP="00000000" w:rsidRDefault="00000000" w:rsidRPr="00000000" w14:paraId="00000020">
      <w:pPr>
        <w:numPr>
          <w:ilvl w:val="3"/>
          <w:numId w:val="2"/>
        </w:numPr>
        <w:ind w:left="2880" w:hanging="360"/>
        <w:rPr>
          <w:rFonts w:ascii="Inter" w:cs="Inter" w:eastAsia="Inter" w:hAnsi="Inter"/>
          <w:u w:val="none"/>
        </w:rPr>
      </w:pPr>
      <w:r w:rsidDel="00000000" w:rsidR="00000000" w:rsidRPr="00000000">
        <w:rPr>
          <w:rFonts w:ascii="Inter" w:cs="Inter" w:eastAsia="Inter" w:hAnsi="Inter"/>
          <w:rtl w:val="0"/>
        </w:rPr>
        <w:t xml:space="preserve">https://www.oneidaindiannation.com/the-haudenosaunee-creation-story/</w:t>
      </w:r>
    </w:p>
    <w:p w:rsidR="00000000" w:rsidDel="00000000" w:rsidP="00000000" w:rsidRDefault="00000000" w:rsidRPr="00000000" w14:paraId="00000021">
      <w:pPr>
        <w:numPr>
          <w:ilvl w:val="2"/>
          <w:numId w:val="2"/>
        </w:numPr>
        <w:ind w:left="2160" w:hanging="360"/>
        <w:rPr>
          <w:rFonts w:ascii="Inter" w:cs="Inter" w:eastAsia="Inter" w:hAnsi="Inter"/>
          <w:u w:val="none"/>
        </w:rPr>
      </w:pPr>
      <w:r w:rsidDel="00000000" w:rsidR="00000000" w:rsidRPr="00000000">
        <w:rPr>
          <w:rFonts w:ascii="Inter" w:cs="Inter" w:eastAsia="Inter" w:hAnsi="Inter"/>
          <w:rtl w:val="0"/>
        </w:rPr>
        <w:t xml:space="preserve">THINKS</w:t>
      </w:r>
    </w:p>
    <w:p w:rsidR="00000000" w:rsidDel="00000000" w:rsidP="00000000" w:rsidRDefault="00000000" w:rsidRPr="00000000" w14:paraId="00000022">
      <w:pPr>
        <w:rPr>
          <w:rFonts w:ascii="Inter" w:cs="Inter" w:eastAsia="Inter" w:hAnsi="Inter"/>
        </w:rPr>
      </w:pPr>
      <w:r w:rsidDel="00000000" w:rsidR="00000000" w:rsidRPr="00000000">
        <w:rPr>
          <w:rtl w:val="0"/>
        </w:rPr>
      </w:r>
    </w:p>
    <w:p w:rsidR="00000000" w:rsidDel="00000000" w:rsidP="00000000" w:rsidRDefault="00000000" w:rsidRPr="00000000" w14:paraId="00000023">
      <w:pPr>
        <w:rPr>
          <w:rFonts w:ascii="Inter" w:cs="Inter" w:eastAsia="Inter" w:hAnsi="Inter"/>
          <w:b w:val="1"/>
        </w:rPr>
      </w:pPr>
      <w:r w:rsidDel="00000000" w:rsidR="00000000" w:rsidRPr="00000000">
        <w:rPr>
          <w:rFonts w:ascii="Inter" w:cs="Inter" w:eastAsia="Inter" w:hAnsi="Inter"/>
          <w:b w:val="1"/>
          <w:rtl w:val="0"/>
        </w:rPr>
        <w:t xml:space="preserve">Activity 2- Practice:</w:t>
      </w:r>
    </w:p>
    <w:p w:rsidR="00000000" w:rsidDel="00000000" w:rsidP="00000000" w:rsidRDefault="00000000" w:rsidRPr="00000000" w14:paraId="00000024">
      <w:pPr>
        <w:numPr>
          <w:ilvl w:val="0"/>
          <w:numId w:val="1"/>
        </w:numPr>
        <w:ind w:left="720" w:hanging="360"/>
        <w:rPr>
          <w:rFonts w:ascii="Inter" w:cs="Inter" w:eastAsia="Inter" w:hAnsi="Inter"/>
          <w:u w:val="none"/>
        </w:rPr>
      </w:pPr>
      <w:r w:rsidDel="00000000" w:rsidR="00000000" w:rsidRPr="00000000">
        <w:rPr>
          <w:rFonts w:ascii="Inter" w:cs="Inter" w:eastAsia="Inter" w:hAnsi="Inter"/>
          <w:rtl w:val="0"/>
        </w:rPr>
        <w:t xml:space="preserve">Discussion: Inside/Outside Circle</w:t>
      </w:r>
    </w:p>
    <w:p w:rsidR="00000000" w:rsidDel="00000000" w:rsidP="00000000" w:rsidRDefault="00000000" w:rsidRPr="00000000" w14:paraId="00000025">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Materials</w:t>
      </w:r>
    </w:p>
    <w:p w:rsidR="00000000" w:rsidDel="00000000" w:rsidP="00000000" w:rsidRDefault="00000000" w:rsidRPr="00000000" w14:paraId="00000026">
      <w:pPr>
        <w:rPr>
          <w:rFonts w:ascii="Inter" w:cs="Inter" w:eastAsia="Inter" w:hAnsi="Inter"/>
        </w:rPr>
      </w:pPr>
      <w:r w:rsidDel="00000000" w:rsidR="00000000" w:rsidRPr="00000000">
        <w:rPr>
          <w:rtl w:val="0"/>
        </w:rPr>
      </w:r>
    </w:p>
    <w:p w:rsidR="00000000" w:rsidDel="00000000" w:rsidP="00000000" w:rsidRDefault="00000000" w:rsidRPr="00000000" w14:paraId="00000027">
      <w:pPr>
        <w:rPr>
          <w:rFonts w:ascii="Inter" w:cs="Inter" w:eastAsia="Inter" w:hAnsi="Inter"/>
          <w:b w:val="1"/>
        </w:rPr>
      </w:pPr>
      <w:r w:rsidDel="00000000" w:rsidR="00000000" w:rsidRPr="00000000">
        <w:rPr>
          <w:rFonts w:ascii="Inter" w:cs="Inter" w:eastAsia="Inter" w:hAnsi="Inter"/>
          <w:b w:val="1"/>
          <w:rtl w:val="0"/>
        </w:rPr>
        <w:t xml:space="preserve">Conclusion: </w:t>
      </w:r>
    </w:p>
    <w:p w:rsidR="00000000" w:rsidDel="00000000" w:rsidP="00000000" w:rsidRDefault="00000000" w:rsidRPr="00000000" w14:paraId="00000028">
      <w:pPr>
        <w:numPr>
          <w:ilvl w:val="0"/>
          <w:numId w:val="4"/>
        </w:numPr>
        <w:ind w:left="720" w:hanging="360"/>
        <w:rPr>
          <w:rFonts w:ascii="Inter" w:cs="Inter" w:eastAsia="Inter" w:hAnsi="Inter"/>
          <w:u w:val="none"/>
        </w:rPr>
      </w:pPr>
      <w:r w:rsidDel="00000000" w:rsidR="00000000" w:rsidRPr="00000000">
        <w:rPr>
          <w:rFonts w:ascii="Inter" w:cs="Inter" w:eastAsia="Inter" w:hAnsi="Inter"/>
          <w:rtl w:val="0"/>
        </w:rPr>
        <w:t xml:space="preserve">CER Paragraph</w:t>
      </w:r>
    </w:p>
    <w:p w:rsidR="00000000" w:rsidDel="00000000" w:rsidP="00000000" w:rsidRDefault="00000000" w:rsidRPr="00000000" w14:paraId="00000029">
      <w:pPr>
        <w:rPr>
          <w:rFonts w:ascii="Inter" w:cs="Inter" w:eastAsia="Inter" w:hAnsi="Inter"/>
        </w:rPr>
      </w:pPr>
      <w:r w:rsidDel="00000000" w:rsidR="00000000" w:rsidRPr="00000000">
        <w:rPr>
          <w:rtl w:val="0"/>
        </w:rPr>
      </w:r>
    </w:p>
    <w:p w:rsidR="00000000" w:rsidDel="00000000" w:rsidP="00000000" w:rsidRDefault="00000000" w:rsidRPr="00000000" w14:paraId="0000002A">
      <w:pPr>
        <w:rPr>
          <w:rFonts w:ascii="Inter" w:cs="Inter" w:eastAsia="Inter" w:hAnsi="Inter"/>
        </w:rPr>
      </w:pPr>
      <w:r w:rsidDel="00000000" w:rsidR="00000000" w:rsidRPr="00000000">
        <w:rPr>
          <w:rtl w:val="0"/>
        </w:rPr>
      </w:r>
    </w:p>
    <w:p w:rsidR="00000000" w:rsidDel="00000000" w:rsidP="00000000" w:rsidRDefault="00000000" w:rsidRPr="00000000" w14:paraId="0000002B">
      <w:pPr>
        <w:rPr>
          <w:rFonts w:ascii="Inter" w:cs="Inter" w:eastAsia="Inter" w:hAnsi="Inter"/>
          <w:b w:val="1"/>
        </w:rPr>
      </w:pPr>
      <w:r w:rsidDel="00000000" w:rsidR="00000000" w:rsidRPr="00000000">
        <w:rPr>
          <w:rFonts w:ascii="Inter" w:cs="Inter" w:eastAsia="Inter" w:hAnsi="Inter"/>
          <w:b w:val="1"/>
          <w:rtl w:val="0"/>
        </w:rPr>
        <w:t xml:space="preserve">Lesson Resources:</w:t>
      </w:r>
    </w:p>
    <w:p w:rsidR="00000000" w:rsidDel="00000000" w:rsidP="00000000" w:rsidRDefault="00000000" w:rsidRPr="00000000" w14:paraId="0000002C">
      <w:pPr>
        <w:numPr>
          <w:ilvl w:val="0"/>
          <w:numId w:val="3"/>
        </w:numPr>
        <w:ind w:left="720" w:hanging="360"/>
        <w:rPr>
          <w:rFonts w:ascii="Inter" w:cs="Inter" w:eastAsia="Inter" w:hAnsi="Inter"/>
          <w:highlight w:val="white"/>
        </w:rPr>
      </w:pPr>
      <w:r w:rsidDel="00000000" w:rsidR="00000000" w:rsidRPr="00000000">
        <w:rPr>
          <w:rFonts w:ascii="Inter" w:cs="Inter" w:eastAsia="Inter" w:hAnsi="Inter"/>
          <w:color w:val="202122"/>
          <w:highlight w:val="white"/>
          <w:rtl w:val="0"/>
        </w:rPr>
        <w:t xml:space="preserve">Kroeber, Karl, ed. (2004). </w:t>
      </w:r>
      <w:hyperlink r:id="rId9">
        <w:r w:rsidDel="00000000" w:rsidR="00000000" w:rsidRPr="00000000">
          <w:rPr>
            <w:rFonts w:ascii="Inter" w:cs="Inter" w:eastAsia="Inter" w:hAnsi="Inter"/>
            <w:i w:val="1"/>
            <w:color w:val="1155cc"/>
            <w:highlight w:val="white"/>
            <w:rtl w:val="0"/>
          </w:rPr>
          <w:t xml:space="preserve">Native American Storytelling: A Reader of Myths and Legends</w:t>
        </w:r>
      </w:hyperlink>
      <w:r w:rsidDel="00000000" w:rsidR="00000000" w:rsidRPr="00000000">
        <w:rPr>
          <w:rFonts w:ascii="Inter" w:cs="Inter" w:eastAsia="Inter" w:hAnsi="Inter"/>
          <w:color w:val="202122"/>
          <w:highlight w:val="white"/>
          <w:rtl w:val="0"/>
        </w:rPr>
        <w:t xml:space="preserve">. Malden, MA: Blackwell Publishing. pp. </w:t>
      </w:r>
      <w:hyperlink r:id="rId10">
        <w:r w:rsidDel="00000000" w:rsidR="00000000" w:rsidRPr="00000000">
          <w:rPr>
            <w:rFonts w:ascii="Inter" w:cs="Inter" w:eastAsia="Inter" w:hAnsi="Inter"/>
            <w:color w:val="1155cc"/>
            <w:highlight w:val="white"/>
            <w:rtl w:val="0"/>
          </w:rPr>
          <w:t xml:space="preserve">2</w:t>
        </w:r>
      </w:hyperlink>
      <w:r w:rsidDel="00000000" w:rsidR="00000000" w:rsidRPr="00000000">
        <w:rPr>
          <w:rFonts w:ascii="Inter" w:cs="Inter" w:eastAsia="Inter" w:hAnsi="Inter"/>
          <w:color w:val="202122"/>
          <w:highlight w:val="white"/>
          <w:rtl w:val="0"/>
        </w:rPr>
        <w:t xml:space="preserve">. </w:t>
      </w:r>
      <w:hyperlink r:id="rId11">
        <w:r w:rsidDel="00000000" w:rsidR="00000000" w:rsidRPr="00000000">
          <w:rPr>
            <w:rFonts w:ascii="Inter" w:cs="Inter" w:eastAsia="Inter" w:hAnsi="Inter"/>
            <w:color w:val="1155cc"/>
            <w:highlight w:val="white"/>
            <w:rtl w:val="0"/>
          </w:rPr>
          <w:t xml:space="preserve">ISBN</w:t>
        </w:r>
      </w:hyperlink>
      <w:r w:rsidDel="00000000" w:rsidR="00000000" w:rsidRPr="00000000">
        <w:rPr>
          <w:rFonts w:ascii="Inter" w:cs="Inter" w:eastAsia="Inter" w:hAnsi="Inter"/>
          <w:color w:val="202122"/>
          <w:highlight w:val="white"/>
          <w:rtl w:val="0"/>
        </w:rPr>
        <w:t xml:space="preserve"> </w:t>
      </w:r>
      <w:hyperlink r:id="rId12">
        <w:r w:rsidDel="00000000" w:rsidR="00000000" w:rsidRPr="00000000">
          <w:rPr>
            <w:rFonts w:ascii="Inter" w:cs="Inter" w:eastAsia="Inter" w:hAnsi="Inter"/>
            <w:color w:val="1155cc"/>
            <w:highlight w:val="white"/>
            <w:rtl w:val="0"/>
          </w:rPr>
          <w:t xml:space="preserve">978-1-4051-1541-4</w:t>
        </w:r>
      </w:hyperlink>
      <w:r w:rsidDel="00000000" w:rsidR="00000000" w:rsidRPr="00000000">
        <w:rPr>
          <w:rFonts w:ascii="Inter" w:cs="Inter" w:eastAsia="Inter" w:hAnsi="Inter"/>
          <w:color w:val="202122"/>
          <w:highlight w:val="white"/>
          <w:rtl w:val="0"/>
        </w:rPr>
        <w:t xml:space="preserve">.</w:t>
      </w:r>
    </w:p>
    <w:p w:rsidR="00000000" w:rsidDel="00000000" w:rsidP="00000000" w:rsidRDefault="00000000" w:rsidRPr="00000000" w14:paraId="0000002D">
      <w:pPr>
        <w:ind w:left="720" w:firstLine="0"/>
        <w:rPr>
          <w:rFonts w:ascii="Inter" w:cs="Inter" w:eastAsia="Inter" w:hAnsi="Inter"/>
          <w:color w:val="202122"/>
          <w:highlight w:val="white"/>
        </w:rPr>
      </w:pPr>
      <w:hyperlink r:id="rId13">
        <w:r w:rsidDel="00000000" w:rsidR="00000000" w:rsidRPr="00000000">
          <w:rPr>
            <w:rFonts w:ascii="Inter" w:cs="Inter" w:eastAsia="Inter" w:hAnsi="Inter"/>
            <w:color w:val="1155cc"/>
            <w:highlight w:val="white"/>
            <w:u w:val="single"/>
            <w:rtl w:val="0"/>
          </w:rPr>
          <w:t xml:space="preserve">Google Books Link</w:t>
        </w:r>
      </w:hyperlink>
      <w:r w:rsidDel="00000000" w:rsidR="00000000" w:rsidRPr="00000000">
        <w:rPr>
          <w:rtl w:val="0"/>
        </w:rPr>
      </w:r>
    </w:p>
    <w:p w:rsidR="00000000" w:rsidDel="00000000" w:rsidP="00000000" w:rsidRDefault="00000000" w:rsidRPr="00000000" w14:paraId="0000002E">
      <w:pPr>
        <w:numPr>
          <w:ilvl w:val="0"/>
          <w:numId w:val="3"/>
        </w:numPr>
        <w:ind w:left="720" w:hanging="360"/>
        <w:rPr>
          <w:rFonts w:ascii="Inter" w:cs="Inter" w:eastAsia="Inter" w:hAnsi="Inter"/>
          <w:color w:val="202122"/>
          <w:highlight w:val="white"/>
          <w:u w:val="none"/>
        </w:rPr>
      </w:pPr>
      <w:hyperlink r:id="rId14">
        <w:r w:rsidDel="00000000" w:rsidR="00000000" w:rsidRPr="00000000">
          <w:rPr>
            <w:rFonts w:ascii="Inter" w:cs="Inter" w:eastAsia="Inter" w:hAnsi="Inter"/>
            <w:color w:val="1155cc"/>
            <w:highlight w:val="white"/>
            <w:u w:val="single"/>
            <w:rtl w:val="0"/>
          </w:rPr>
          <w:t xml:space="preserve">Inside/Outside Circle Explained</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en.wikipedia.org/wiki/ISBN_(identifier)" TargetMode="External"/><Relationship Id="rId10" Type="http://schemas.openxmlformats.org/officeDocument/2006/relationships/hyperlink" Target="https://archive.org/details/nativeamericanst00kroe/page/n12" TargetMode="External"/><Relationship Id="rId13" Type="http://schemas.openxmlformats.org/officeDocument/2006/relationships/hyperlink" Target="https://www.google.com/books/edition/Native_American_Storytelling/qr1HErYlkD4C?hl=en&amp;gbpv=1" TargetMode="External"/><Relationship Id="rId12" Type="http://schemas.openxmlformats.org/officeDocument/2006/relationships/hyperlink" Target="https://en.wikipedia.org/wiki/Special:BookSources/978-1-4051-1541-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rchive.org/details/nativeamericanst00kroe" TargetMode="External"/><Relationship Id="rId14" Type="http://schemas.openxmlformats.org/officeDocument/2006/relationships/hyperlink" Target="https://www.theteachertoolkit.com/index.php/tool/inside-outside-circles" TargetMode="External"/><Relationship Id="rId5" Type="http://schemas.openxmlformats.org/officeDocument/2006/relationships/styles" Target="styles.xml"/><Relationship Id="rId6" Type="http://schemas.openxmlformats.org/officeDocument/2006/relationships/hyperlink" Target="https://www.loc.gov/exhibits/exploring-the-early-americas/interactives/heavens-and-earth/earth/artifact2-earth.html" TargetMode="External"/><Relationship Id="rId7" Type="http://schemas.openxmlformats.org/officeDocument/2006/relationships/hyperlink" Target="https://archeology.uark.edu/indiansofarkansas/index.html?pageName=Creation%20Stories" TargetMode="External"/><Relationship Id="rId8" Type="http://schemas.openxmlformats.org/officeDocument/2006/relationships/hyperlink" Target="https://clas.arizona.edu/sites/clas.arizona.edu/files/Peru_Culture_Reading%20the%20Inca%20Creation%20Myth.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